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1236" w14:textId="77777777" w:rsidR="00AB51E1" w:rsidRDefault="0025455D">
      <w:pPr>
        <w:spacing w:after="528" w:line="265" w:lineRule="auto"/>
        <w:ind w:left="591" w:hanging="10"/>
      </w:pPr>
      <w:r>
        <w:rPr>
          <w:rFonts w:ascii="Times New Roman" w:eastAsia="Times New Roman" w:hAnsi="Times New Roman" w:cs="Times New Roman"/>
          <w:b/>
          <w:color w:val="008000"/>
          <w:sz w:val="32"/>
        </w:rPr>
        <w:t xml:space="preserve">Reasons to Join </w:t>
      </w:r>
    </w:p>
    <w:p w14:paraId="59488113"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Meet new people  </w:t>
      </w:r>
    </w:p>
    <w:p w14:paraId="4D8C9F7A"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Opportunity to serve </w:t>
      </w:r>
    </w:p>
    <w:p w14:paraId="26CEE28A"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Participate in fun activities </w:t>
      </w:r>
    </w:p>
    <w:p w14:paraId="69D58C17"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Entertainment </w:t>
      </w:r>
    </w:p>
    <w:p w14:paraId="406C44E4"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Citizenship in the community </w:t>
      </w:r>
    </w:p>
    <w:p w14:paraId="149BC64F"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Personal growth </w:t>
      </w:r>
    </w:p>
    <w:p w14:paraId="37137242"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Continuing education </w:t>
      </w:r>
    </w:p>
    <w:p w14:paraId="0013123E"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Leadership development </w:t>
      </w:r>
    </w:p>
    <w:p w14:paraId="76AF73D7" w14:textId="77777777" w:rsidR="00AB51E1" w:rsidRDefault="0025455D">
      <w:pPr>
        <w:numPr>
          <w:ilvl w:val="0"/>
          <w:numId w:val="1"/>
        </w:numPr>
        <w:spacing w:after="217" w:line="254" w:lineRule="auto"/>
        <w:ind w:hanging="360"/>
        <w:jc w:val="both"/>
      </w:pPr>
      <w:r>
        <w:rPr>
          <w:rFonts w:ascii="Times New Roman" w:eastAsia="Times New Roman" w:hAnsi="Times New Roman" w:cs="Times New Roman"/>
          <w:color w:val="008000"/>
        </w:rPr>
        <w:t xml:space="preserve">Be informed and inspired </w:t>
      </w:r>
    </w:p>
    <w:p w14:paraId="43FBFC76" w14:textId="77777777" w:rsidR="00AB51E1" w:rsidRDefault="0025455D">
      <w:pPr>
        <w:spacing w:after="258"/>
      </w:pPr>
      <w:r>
        <w:rPr>
          <w:color w:val="502C1E"/>
          <w:sz w:val="20"/>
        </w:rPr>
        <w:t xml:space="preserve"> </w:t>
      </w:r>
    </w:p>
    <w:p w14:paraId="35111E00" w14:textId="77777777" w:rsidR="00AB51E1" w:rsidRDefault="0025455D">
      <w:pPr>
        <w:spacing w:after="0"/>
        <w:ind w:left="122" w:right="-76"/>
      </w:pPr>
      <w:r>
        <w:rPr>
          <w:noProof/>
        </w:rPr>
        <w:drawing>
          <wp:inline distT="0" distB="0" distL="0" distR="0" wp14:anchorId="794F7A57" wp14:editId="791559DB">
            <wp:extent cx="1890268" cy="1417701"/>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1890268" cy="1417701"/>
                    </a:xfrm>
                    <a:prstGeom prst="rect">
                      <a:avLst/>
                    </a:prstGeom>
                  </pic:spPr>
                </pic:pic>
              </a:graphicData>
            </a:graphic>
          </wp:inline>
        </w:drawing>
      </w:r>
    </w:p>
    <w:p w14:paraId="6CB8A563" w14:textId="77777777" w:rsidR="00AB51E1" w:rsidRDefault="0025455D">
      <w:pPr>
        <w:spacing w:after="127" w:line="265" w:lineRule="auto"/>
        <w:ind w:left="144" w:hanging="10"/>
      </w:pPr>
      <w:r>
        <w:rPr>
          <w:rFonts w:ascii="Times New Roman" w:eastAsia="Times New Roman" w:hAnsi="Times New Roman" w:cs="Times New Roman"/>
          <w:b/>
          <w:color w:val="008000"/>
          <w:sz w:val="32"/>
        </w:rPr>
        <w:t xml:space="preserve">Following in Their Footsteps </w:t>
      </w:r>
    </w:p>
    <w:p w14:paraId="02ADBA6F" w14:textId="77777777" w:rsidR="00AB51E1" w:rsidRDefault="0025455D" w:rsidP="006F4B7F">
      <w:pPr>
        <w:spacing w:after="0" w:line="218" w:lineRule="auto"/>
        <w:ind w:left="-5" w:right="38" w:hanging="10"/>
        <w:jc w:val="both"/>
      </w:pPr>
      <w:r>
        <w:rPr>
          <w:rFonts w:ascii="Times New Roman" w:eastAsia="Times New Roman" w:hAnsi="Times New Roman" w:cs="Times New Roman"/>
          <w:color w:val="008000"/>
          <w:sz w:val="20"/>
        </w:rPr>
        <w:t xml:space="preserve">On November 15, 1898, Mrs. L.D. Temple and thirty four women </w:t>
      </w:r>
      <w:r>
        <w:rPr>
          <w:rFonts w:ascii="Times New Roman" w:eastAsia="Times New Roman" w:hAnsi="Times New Roman" w:cs="Times New Roman"/>
          <w:color w:val="008000"/>
          <w:sz w:val="20"/>
        </w:rPr>
        <w:t>established “</w:t>
      </w:r>
      <w:r>
        <w:rPr>
          <w:rFonts w:ascii="Times New Roman" w:eastAsia="Times New Roman" w:hAnsi="Times New Roman" w:cs="Times New Roman"/>
          <w:i/>
          <w:color w:val="008000"/>
          <w:sz w:val="20"/>
        </w:rPr>
        <w:t xml:space="preserve">The Woman's Club of Flemington </w:t>
      </w:r>
      <w:r>
        <w:rPr>
          <w:rFonts w:ascii="Times New Roman" w:eastAsia="Times New Roman" w:hAnsi="Times New Roman" w:cs="Times New Roman"/>
          <w:color w:val="008000"/>
          <w:sz w:val="20"/>
        </w:rPr>
        <w:t xml:space="preserve">to promote the intellectual and social life of its members, to engage in philanthropic work as opportunity may present and for the general  improvement of the Village of  Flemington as to cleanliness of streets, promotion of literary interests, and every other thing tending to the advancement of </w:t>
      </w:r>
    </w:p>
    <w:p w14:paraId="5DD5E45A" w14:textId="77777777" w:rsidR="00AB51E1" w:rsidRDefault="0025455D" w:rsidP="006F4B7F">
      <w:pPr>
        <w:spacing w:after="35" w:line="218" w:lineRule="auto"/>
        <w:ind w:left="-5" w:right="38" w:hanging="10"/>
        <w:jc w:val="both"/>
      </w:pPr>
      <w:r>
        <w:rPr>
          <w:rFonts w:ascii="Times New Roman" w:eastAsia="Times New Roman" w:hAnsi="Times New Roman" w:cs="Times New Roman"/>
          <w:color w:val="008000"/>
          <w:sz w:val="20"/>
        </w:rPr>
        <w:t xml:space="preserve">the best interests of the Village.” </w:t>
      </w:r>
    </w:p>
    <w:p w14:paraId="71A63B18" w14:textId="77777777" w:rsidR="00AB51E1" w:rsidRDefault="0025455D" w:rsidP="006F4B7F">
      <w:pPr>
        <w:spacing w:after="0"/>
        <w:jc w:val="both"/>
      </w:pPr>
      <w:r>
        <w:rPr>
          <w:rFonts w:ascii="Times New Roman" w:eastAsia="Times New Roman" w:hAnsi="Times New Roman" w:cs="Times New Roman"/>
          <w:color w:val="008000"/>
          <w:sz w:val="20"/>
        </w:rPr>
        <w:t xml:space="preserve"> </w:t>
      </w:r>
    </w:p>
    <w:p w14:paraId="1135F5DE" w14:textId="583D1F0A" w:rsidR="00AB51E1" w:rsidRDefault="0025455D" w:rsidP="006F4B7F">
      <w:pPr>
        <w:spacing w:after="0" w:line="218" w:lineRule="auto"/>
        <w:ind w:left="-5" w:right="38" w:hanging="10"/>
        <w:jc w:val="both"/>
      </w:pPr>
      <w:r>
        <w:rPr>
          <w:rFonts w:ascii="Times New Roman" w:eastAsia="Times New Roman" w:hAnsi="Times New Roman" w:cs="Times New Roman"/>
          <w:color w:val="008000"/>
          <w:sz w:val="20"/>
        </w:rPr>
        <w:t xml:space="preserve">The Club's interest in things literary started that first year: The club established a Reading Room for the public. The Free Public Library was </w:t>
      </w:r>
      <w:r w:rsidR="00C5580A">
        <w:rPr>
          <w:rFonts w:ascii="Times New Roman" w:eastAsia="Times New Roman" w:hAnsi="Times New Roman" w:cs="Times New Roman"/>
          <w:color w:val="008000"/>
          <w:sz w:val="20"/>
        </w:rPr>
        <w:t>then established</w:t>
      </w:r>
      <w:r>
        <w:rPr>
          <w:rFonts w:ascii="Times New Roman" w:eastAsia="Times New Roman" w:hAnsi="Times New Roman" w:cs="Times New Roman"/>
          <w:color w:val="008000"/>
          <w:sz w:val="20"/>
        </w:rPr>
        <w:t xml:space="preserve"> in 1899. </w:t>
      </w:r>
      <w:r w:rsidR="00C5580A">
        <w:rPr>
          <w:rFonts w:ascii="Times New Roman" w:eastAsia="Times New Roman" w:hAnsi="Times New Roman" w:cs="Times New Roman"/>
          <w:color w:val="008000"/>
          <w:sz w:val="20"/>
        </w:rPr>
        <w:t>Also,</w:t>
      </w:r>
      <w:r>
        <w:rPr>
          <w:rFonts w:ascii="Times New Roman" w:eastAsia="Times New Roman" w:hAnsi="Times New Roman" w:cs="Times New Roman"/>
          <w:color w:val="008000"/>
          <w:sz w:val="20"/>
        </w:rPr>
        <w:t xml:space="preserve"> in 1899, the club voted to join </w:t>
      </w:r>
      <w:r w:rsidR="00C5580A">
        <w:rPr>
          <w:rFonts w:ascii="Times New Roman" w:eastAsia="Times New Roman" w:hAnsi="Times New Roman" w:cs="Times New Roman"/>
          <w:color w:val="008000"/>
          <w:sz w:val="20"/>
        </w:rPr>
        <w:t>the New</w:t>
      </w:r>
      <w:r>
        <w:rPr>
          <w:rFonts w:ascii="Times New Roman" w:eastAsia="Times New Roman" w:hAnsi="Times New Roman" w:cs="Times New Roman"/>
          <w:color w:val="008000"/>
          <w:sz w:val="20"/>
        </w:rPr>
        <w:t xml:space="preserve"> Jersey State Federation of Women’s </w:t>
      </w:r>
      <w:r w:rsidR="00C5580A">
        <w:rPr>
          <w:rFonts w:ascii="Times New Roman" w:eastAsia="Times New Roman" w:hAnsi="Times New Roman" w:cs="Times New Roman"/>
          <w:color w:val="008000"/>
          <w:sz w:val="20"/>
        </w:rPr>
        <w:t>Clubs which</w:t>
      </w:r>
      <w:r>
        <w:rPr>
          <w:rFonts w:ascii="Times New Roman" w:eastAsia="Times New Roman" w:hAnsi="Times New Roman" w:cs="Times New Roman"/>
          <w:color w:val="008000"/>
          <w:sz w:val="20"/>
        </w:rPr>
        <w:t xml:space="preserve"> is part of the General Federation of Women's Clubs.  In 1907, the club incorporated as the Flemington Woman's Club and purchased the lot behind the Old Courthouse on Park Avenue </w:t>
      </w:r>
      <w:r w:rsidR="00C5580A">
        <w:rPr>
          <w:rFonts w:ascii="Times New Roman" w:eastAsia="Times New Roman" w:hAnsi="Times New Roman" w:cs="Times New Roman"/>
          <w:color w:val="008000"/>
          <w:sz w:val="20"/>
        </w:rPr>
        <w:t>in Flemington</w:t>
      </w:r>
      <w:r>
        <w:rPr>
          <w:rFonts w:ascii="Times New Roman" w:eastAsia="Times New Roman" w:hAnsi="Times New Roman" w:cs="Times New Roman"/>
          <w:color w:val="008000"/>
          <w:sz w:val="20"/>
        </w:rPr>
        <w:t xml:space="preserve">. It is now a county park complete with bandstand and is the site of our clubhouse which was built in 1936.   </w:t>
      </w:r>
    </w:p>
    <w:p w14:paraId="5E25F9B9" w14:textId="77777777" w:rsidR="00AB51E1" w:rsidRDefault="0025455D" w:rsidP="006F4B7F">
      <w:pPr>
        <w:spacing w:after="11"/>
        <w:jc w:val="both"/>
      </w:pPr>
      <w:r>
        <w:rPr>
          <w:rFonts w:ascii="Times New Roman" w:eastAsia="Times New Roman" w:hAnsi="Times New Roman" w:cs="Times New Roman"/>
          <w:color w:val="008000"/>
          <w:sz w:val="20"/>
        </w:rPr>
        <w:t xml:space="preserve"> </w:t>
      </w:r>
    </w:p>
    <w:p w14:paraId="71EA1142" w14:textId="13ACFE49" w:rsidR="00AB51E1" w:rsidRDefault="0025455D" w:rsidP="006F4B7F">
      <w:pPr>
        <w:spacing w:after="1050" w:line="218" w:lineRule="auto"/>
        <w:ind w:left="-5" w:right="38" w:hanging="10"/>
        <w:jc w:val="both"/>
      </w:pPr>
      <w:r>
        <w:rPr>
          <w:noProof/>
        </w:rPr>
        <mc:AlternateContent>
          <mc:Choice Requires="wpg">
            <w:drawing>
              <wp:anchor distT="0" distB="0" distL="114300" distR="114300" simplePos="0" relativeHeight="251658240" behindDoc="0" locked="0" layoutInCell="1" allowOverlap="1" wp14:anchorId="4325294F" wp14:editId="03AE9432">
                <wp:simplePos x="0" y="0"/>
                <wp:positionH relativeFrom="page">
                  <wp:posOffset>0</wp:posOffset>
                </wp:positionH>
                <wp:positionV relativeFrom="page">
                  <wp:posOffset>6982079</wp:posOffset>
                </wp:positionV>
                <wp:extent cx="10058398" cy="333121"/>
                <wp:effectExtent l="0" t="0" r="0" b="0"/>
                <wp:wrapTopAndBottom/>
                <wp:docPr id="2124" name="Group 2124"/>
                <wp:cNvGraphicFramePr/>
                <a:graphic xmlns:a="http://schemas.openxmlformats.org/drawingml/2006/main">
                  <a:graphicData uri="http://schemas.microsoft.com/office/word/2010/wordprocessingGroup">
                    <wpg:wgp>
                      <wpg:cNvGrpSpPr/>
                      <wpg:grpSpPr>
                        <a:xfrm>
                          <a:off x="0" y="0"/>
                          <a:ext cx="10058398" cy="333121"/>
                          <a:chOff x="0" y="0"/>
                          <a:chExt cx="10058398" cy="333121"/>
                        </a:xfrm>
                      </wpg:grpSpPr>
                      <wps:wsp>
                        <wps:cNvPr id="2876" name="Shape 2876"/>
                        <wps:cNvSpPr/>
                        <wps:spPr>
                          <a:xfrm>
                            <a:off x="0" y="0"/>
                            <a:ext cx="10058398" cy="333121"/>
                          </a:xfrm>
                          <a:custGeom>
                            <a:avLst/>
                            <a:gdLst/>
                            <a:ahLst/>
                            <a:cxnLst/>
                            <a:rect l="0" t="0" r="0" b="0"/>
                            <a:pathLst>
                              <a:path w="10058398" h="333121">
                                <a:moveTo>
                                  <a:pt x="0" y="0"/>
                                </a:moveTo>
                                <a:lnTo>
                                  <a:pt x="10058398" y="0"/>
                                </a:lnTo>
                                <a:lnTo>
                                  <a:pt x="10058398" y="333121"/>
                                </a:lnTo>
                                <a:lnTo>
                                  <a:pt x="0" y="333121"/>
                                </a:lnTo>
                                <a:lnTo>
                                  <a:pt x="0" y="0"/>
                                </a:lnTo>
                              </a:path>
                            </a:pathLst>
                          </a:custGeom>
                          <a:ln w="0" cap="flat">
                            <a:miter lim="127000"/>
                          </a:ln>
                        </wps:spPr>
                        <wps:style>
                          <a:lnRef idx="0">
                            <a:srgbClr val="000000">
                              <a:alpha val="0"/>
                            </a:srgbClr>
                          </a:lnRef>
                          <a:fillRef idx="1">
                            <a:srgbClr val="99CC99"/>
                          </a:fillRef>
                          <a:effectRef idx="0">
                            <a:scrgbClr r="0" g="0" b="0"/>
                          </a:effectRef>
                          <a:fontRef idx="none"/>
                        </wps:style>
                        <wps:bodyPr/>
                      </wps:wsp>
                    </wpg:wgp>
                  </a:graphicData>
                </a:graphic>
              </wp:anchor>
            </w:drawing>
          </mc:Choice>
          <mc:Fallback xmlns:a="http://schemas.openxmlformats.org/drawingml/2006/main">
            <w:pict>
              <v:group id="Group 2124" style="width:792pt;height:26.23pt;position:absolute;mso-position-horizontal-relative:page;mso-position-horizontal:absolute;margin-left:0pt;mso-position-vertical-relative:page;margin-top:549.77pt;" coordsize="100583,3331">
                <v:shape id="Shape 2877" style="position:absolute;width:100583;height:3331;left:0;top:0;" coordsize="10058398,333121" path="m0,0l10058398,0l10058398,333121l0,333121l0,0">
                  <v:stroke weight="0pt" endcap="flat" joinstyle="miter" miterlimit="10" on="false" color="#000000" opacity="0"/>
                  <v:fill on="true" color="#99cc99"/>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5B77E322" wp14:editId="21516632">
                <wp:simplePos x="0" y="0"/>
                <wp:positionH relativeFrom="page">
                  <wp:posOffset>0</wp:posOffset>
                </wp:positionH>
                <wp:positionV relativeFrom="page">
                  <wp:posOffset>514350</wp:posOffset>
                </wp:positionV>
                <wp:extent cx="10058398" cy="91440"/>
                <wp:effectExtent l="0" t="0" r="0" b="0"/>
                <wp:wrapTopAndBottom/>
                <wp:docPr id="2125" name="Group 2125"/>
                <wp:cNvGraphicFramePr/>
                <a:graphic xmlns:a="http://schemas.openxmlformats.org/drawingml/2006/main">
                  <a:graphicData uri="http://schemas.microsoft.com/office/word/2010/wordprocessingGroup">
                    <wpg:wgp>
                      <wpg:cNvGrpSpPr/>
                      <wpg:grpSpPr>
                        <a:xfrm>
                          <a:off x="0" y="0"/>
                          <a:ext cx="10058398" cy="91440"/>
                          <a:chOff x="0" y="0"/>
                          <a:chExt cx="10058398" cy="91440"/>
                        </a:xfrm>
                      </wpg:grpSpPr>
                      <wps:wsp>
                        <wps:cNvPr id="2878" name="Shape 2878"/>
                        <wps:cNvSpPr/>
                        <wps:spPr>
                          <a:xfrm>
                            <a:off x="0" y="0"/>
                            <a:ext cx="10058398" cy="91440"/>
                          </a:xfrm>
                          <a:custGeom>
                            <a:avLst/>
                            <a:gdLst/>
                            <a:ahLst/>
                            <a:cxnLst/>
                            <a:rect l="0" t="0" r="0" b="0"/>
                            <a:pathLst>
                              <a:path w="10058398" h="91440">
                                <a:moveTo>
                                  <a:pt x="0" y="0"/>
                                </a:moveTo>
                                <a:lnTo>
                                  <a:pt x="10058398" y="0"/>
                                </a:lnTo>
                                <a:lnTo>
                                  <a:pt x="10058398" y="91440"/>
                                </a:lnTo>
                                <a:lnTo>
                                  <a:pt x="0" y="91440"/>
                                </a:lnTo>
                                <a:lnTo>
                                  <a:pt x="0" y="0"/>
                                </a:lnTo>
                              </a:path>
                            </a:pathLst>
                          </a:custGeom>
                          <a:ln w="0" cap="flat">
                            <a:miter lim="127000"/>
                          </a:ln>
                        </wps:spPr>
                        <wps:style>
                          <a:lnRef idx="0">
                            <a:srgbClr val="000000">
                              <a:alpha val="0"/>
                            </a:srgbClr>
                          </a:lnRef>
                          <a:fillRef idx="1">
                            <a:srgbClr val="70B870"/>
                          </a:fillRef>
                          <a:effectRef idx="0">
                            <a:scrgbClr r="0" g="0" b="0"/>
                          </a:effectRef>
                          <a:fontRef idx="none"/>
                        </wps:style>
                        <wps:bodyPr/>
                      </wps:wsp>
                    </wpg:wgp>
                  </a:graphicData>
                </a:graphic>
              </wp:anchor>
            </w:drawing>
          </mc:Choice>
          <mc:Fallback xmlns:a="http://schemas.openxmlformats.org/drawingml/2006/main">
            <w:pict>
              <v:group id="Group 2125" style="width:792pt;height:7.20001pt;position:absolute;mso-position-horizontal-relative:page;mso-position-horizontal:absolute;margin-left:0pt;mso-position-vertical-relative:page;margin-top:40.5pt;" coordsize="100583,914">
                <v:shape id="Shape 2879" style="position:absolute;width:100583;height:914;left:0;top:0;" coordsize="10058398,91440" path="m0,0l10058398,0l10058398,91440l0,91440l0,0">
                  <v:stroke weight="0pt" endcap="flat" joinstyle="miter" miterlimit="10" on="false" color="#000000" opacity="0"/>
                  <v:fill on="true" color="#70b870"/>
                </v:shape>
                <w10:wrap type="topAndBottom"/>
              </v:group>
            </w:pict>
          </mc:Fallback>
        </mc:AlternateContent>
      </w:r>
      <w:r>
        <w:rPr>
          <w:rFonts w:ascii="Times New Roman" w:eastAsia="Times New Roman" w:hAnsi="Times New Roman" w:cs="Times New Roman"/>
          <w:color w:val="008000"/>
          <w:sz w:val="20"/>
        </w:rPr>
        <w:t xml:space="preserve">Today, the Club continues the work of those </w:t>
      </w:r>
      <w:r w:rsidR="00C5580A">
        <w:rPr>
          <w:rFonts w:ascii="Times New Roman" w:eastAsia="Times New Roman" w:hAnsi="Times New Roman" w:cs="Times New Roman"/>
          <w:color w:val="008000"/>
          <w:sz w:val="20"/>
        </w:rPr>
        <w:t>thirty-four</w:t>
      </w:r>
      <w:r>
        <w:rPr>
          <w:rFonts w:ascii="Times New Roman" w:eastAsia="Times New Roman" w:hAnsi="Times New Roman" w:cs="Times New Roman"/>
          <w:color w:val="008000"/>
          <w:sz w:val="20"/>
        </w:rPr>
        <w:t xml:space="preserve"> charter members who knew, over 100 years ago, the power of a determined woman, multiplied by hundreds. The women of the Flemington Woman's Club </w:t>
      </w:r>
      <w:r w:rsidR="00C5580A">
        <w:rPr>
          <w:rFonts w:ascii="Times New Roman" w:eastAsia="Times New Roman" w:hAnsi="Times New Roman" w:cs="Times New Roman"/>
          <w:color w:val="008000"/>
          <w:sz w:val="20"/>
        </w:rPr>
        <w:t>have</w:t>
      </w:r>
      <w:r>
        <w:rPr>
          <w:rFonts w:ascii="Times New Roman" w:eastAsia="Times New Roman" w:hAnsi="Times New Roman" w:cs="Times New Roman"/>
          <w:color w:val="008000"/>
          <w:sz w:val="20"/>
        </w:rPr>
        <w:t xml:space="preserve"> supported their community for 100+ years. </w:t>
      </w:r>
    </w:p>
    <w:p w14:paraId="3BA51620" w14:textId="77777777" w:rsidR="00AB51E1" w:rsidRDefault="0025455D">
      <w:pPr>
        <w:spacing w:after="0"/>
        <w:ind w:right="19"/>
        <w:jc w:val="center"/>
      </w:pPr>
      <w:r>
        <w:rPr>
          <w:rFonts w:ascii="Times New Roman" w:eastAsia="Times New Roman" w:hAnsi="Times New Roman" w:cs="Times New Roman"/>
          <w:b/>
          <w:i/>
          <w:color w:val="008000"/>
          <w:u w:val="single" w:color="008000"/>
        </w:rPr>
        <w:t>The Flemington Woman's Club</w:t>
      </w:r>
      <w:r>
        <w:rPr>
          <w:rFonts w:ascii="Times New Roman" w:eastAsia="Times New Roman" w:hAnsi="Times New Roman" w:cs="Times New Roman"/>
          <w:i/>
          <w:color w:val="008000"/>
        </w:rPr>
        <w:t xml:space="preserve"> </w:t>
      </w:r>
    </w:p>
    <w:p w14:paraId="474E9AEC" w14:textId="77777777" w:rsidR="00AB51E1" w:rsidRDefault="0025455D">
      <w:pPr>
        <w:spacing w:after="0"/>
        <w:ind w:left="10" w:right="15" w:hanging="10"/>
        <w:jc w:val="center"/>
      </w:pPr>
      <w:r>
        <w:rPr>
          <w:rFonts w:ascii="Times New Roman" w:eastAsia="Times New Roman" w:hAnsi="Times New Roman" w:cs="Times New Roman"/>
          <w:color w:val="008000"/>
        </w:rPr>
        <w:t xml:space="preserve">43 Park Avenue </w:t>
      </w:r>
    </w:p>
    <w:p w14:paraId="2D9A2CA6" w14:textId="77777777" w:rsidR="00AB51E1" w:rsidRDefault="0025455D">
      <w:pPr>
        <w:spacing w:after="0"/>
        <w:ind w:left="10" w:right="19" w:hanging="10"/>
        <w:jc w:val="center"/>
      </w:pPr>
      <w:r>
        <w:rPr>
          <w:rFonts w:ascii="Times New Roman" w:eastAsia="Times New Roman" w:hAnsi="Times New Roman" w:cs="Times New Roman"/>
          <w:color w:val="008000"/>
        </w:rPr>
        <w:t xml:space="preserve">Flemington, New Jersey 08822 </w:t>
      </w:r>
    </w:p>
    <w:p w14:paraId="0EAF98C6" w14:textId="77777777" w:rsidR="00AB51E1" w:rsidRDefault="0025455D">
      <w:pPr>
        <w:spacing w:after="0"/>
        <w:ind w:left="10" w:right="21" w:hanging="10"/>
        <w:jc w:val="center"/>
      </w:pPr>
      <w:r>
        <w:rPr>
          <w:rFonts w:ascii="Times New Roman" w:eastAsia="Times New Roman" w:hAnsi="Times New Roman" w:cs="Times New Roman"/>
          <w:color w:val="008000"/>
        </w:rPr>
        <w:t xml:space="preserve">908-782-1237 </w:t>
      </w:r>
    </w:p>
    <w:p w14:paraId="0184ADD0" w14:textId="77777777" w:rsidR="00AB51E1" w:rsidRDefault="0025455D">
      <w:pPr>
        <w:spacing w:after="0"/>
        <w:ind w:left="125"/>
      </w:pPr>
      <w:r>
        <w:rPr>
          <w:rFonts w:ascii="Times New Roman" w:eastAsia="Times New Roman" w:hAnsi="Times New Roman" w:cs="Times New Roman"/>
          <w:color w:val="008000"/>
        </w:rPr>
        <w:t xml:space="preserve">Email: </w:t>
      </w:r>
      <w:r>
        <w:rPr>
          <w:rFonts w:ascii="Times New Roman" w:eastAsia="Times New Roman" w:hAnsi="Times New Roman" w:cs="Times New Roman"/>
          <w:b/>
          <w:color w:val="008000"/>
        </w:rPr>
        <w:t>flemingtonwomansclub@yahoo.com</w:t>
      </w:r>
      <w:r>
        <w:rPr>
          <w:rFonts w:ascii="Times New Roman" w:eastAsia="Times New Roman" w:hAnsi="Times New Roman" w:cs="Times New Roman"/>
          <w:color w:val="008000"/>
        </w:rPr>
        <w:t xml:space="preserve"> </w:t>
      </w:r>
    </w:p>
    <w:p w14:paraId="5A0CBBC9" w14:textId="77777777" w:rsidR="00AB51E1" w:rsidRDefault="0025455D">
      <w:pPr>
        <w:spacing w:after="0" w:line="219" w:lineRule="auto"/>
        <w:ind w:left="231" w:right="155"/>
        <w:jc w:val="center"/>
      </w:pPr>
      <w:r>
        <w:rPr>
          <w:rFonts w:ascii="Times New Roman" w:eastAsia="Times New Roman" w:hAnsi="Times New Roman" w:cs="Times New Roman"/>
          <w:color w:val="008000"/>
        </w:rPr>
        <w:t xml:space="preserve">Visit us at:  </w:t>
      </w:r>
      <w:r>
        <w:rPr>
          <w:rFonts w:ascii="Times New Roman" w:eastAsia="Times New Roman" w:hAnsi="Times New Roman" w:cs="Times New Roman"/>
          <w:b/>
          <w:color w:val="008000"/>
        </w:rPr>
        <w:t xml:space="preserve">flemingtonwomansclub.org </w:t>
      </w:r>
      <w:r>
        <w:rPr>
          <w:rFonts w:ascii="Times New Roman" w:eastAsia="Times New Roman" w:hAnsi="Times New Roman" w:cs="Times New Roman"/>
          <w:color w:val="008000"/>
        </w:rPr>
        <w:t xml:space="preserve"> or </w:t>
      </w:r>
      <w:r>
        <w:rPr>
          <w:rFonts w:ascii="Times New Roman" w:eastAsia="Times New Roman" w:hAnsi="Times New Roman" w:cs="Times New Roman"/>
          <w:b/>
          <w:color w:val="008000"/>
        </w:rPr>
        <w:t>Facebook.com/</w:t>
      </w:r>
      <w:proofErr w:type="spellStart"/>
      <w:r>
        <w:rPr>
          <w:rFonts w:ascii="Times New Roman" w:eastAsia="Times New Roman" w:hAnsi="Times New Roman" w:cs="Times New Roman"/>
          <w:b/>
          <w:color w:val="008000"/>
        </w:rPr>
        <w:t>flemingtonwomansclub</w:t>
      </w:r>
      <w:proofErr w:type="spellEnd"/>
      <w:r>
        <w:rPr>
          <w:rFonts w:ascii="Times New Roman" w:eastAsia="Times New Roman" w:hAnsi="Times New Roman" w:cs="Times New Roman"/>
          <w:b/>
          <w:color w:val="008000"/>
        </w:rPr>
        <w:t xml:space="preserve"> </w:t>
      </w:r>
      <w:r>
        <w:rPr>
          <w:rFonts w:ascii="Times New Roman" w:eastAsia="Times New Roman" w:hAnsi="Times New Roman" w:cs="Times New Roman"/>
          <w:color w:val="008000"/>
        </w:rPr>
        <w:t xml:space="preserve"> </w:t>
      </w:r>
    </w:p>
    <w:p w14:paraId="358CE2D7" w14:textId="77777777" w:rsidR="00AB51E1" w:rsidRDefault="0025455D">
      <w:pPr>
        <w:pStyle w:val="Heading1"/>
      </w:pPr>
      <w:r>
        <w:t xml:space="preserve">Flemington Woman’s Club </w:t>
      </w:r>
    </w:p>
    <w:p w14:paraId="78E728B8" w14:textId="77777777" w:rsidR="00AB51E1" w:rsidRDefault="0025455D">
      <w:pPr>
        <w:spacing w:after="0"/>
      </w:pPr>
      <w:r>
        <w:rPr>
          <w:b/>
          <w:color w:val="008000"/>
          <w:sz w:val="48"/>
        </w:rPr>
        <w:t xml:space="preserve"> </w:t>
      </w:r>
    </w:p>
    <w:p w14:paraId="57121A25" w14:textId="77777777" w:rsidR="00AB51E1" w:rsidRDefault="0025455D">
      <w:pPr>
        <w:spacing w:after="836"/>
        <w:ind w:right="135"/>
        <w:jc w:val="right"/>
      </w:pPr>
      <w:r>
        <w:rPr>
          <w:b/>
          <w:color w:val="008000"/>
          <w:sz w:val="32"/>
        </w:rPr>
        <w:t xml:space="preserve">An Invitation to Membership </w:t>
      </w:r>
    </w:p>
    <w:p w14:paraId="343D0426" w14:textId="77777777" w:rsidR="006F4B7F" w:rsidRDefault="0025455D" w:rsidP="006F4B7F">
      <w:pPr>
        <w:spacing w:after="1185"/>
        <w:ind w:left="24" w:right="-275"/>
        <w:rPr>
          <w:b/>
          <w:color w:val="339933"/>
          <w:sz w:val="32"/>
          <w:szCs w:val="32"/>
        </w:rPr>
      </w:pPr>
      <w:r>
        <w:rPr>
          <w:noProof/>
        </w:rPr>
        <w:drawing>
          <wp:inline distT="0" distB="0" distL="0" distR="0" wp14:anchorId="4ACA53A5" wp14:editId="3C5496E2">
            <wp:extent cx="2793238" cy="99046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stretch>
                      <a:fillRect/>
                    </a:stretch>
                  </pic:blipFill>
                  <pic:spPr>
                    <a:xfrm>
                      <a:off x="0" y="0"/>
                      <a:ext cx="2793238" cy="990460"/>
                    </a:xfrm>
                    <a:prstGeom prst="rect">
                      <a:avLst/>
                    </a:prstGeom>
                  </pic:spPr>
                </pic:pic>
              </a:graphicData>
            </a:graphic>
          </wp:inline>
        </w:drawing>
      </w:r>
      <w:r w:rsidR="00C5580A">
        <w:br/>
      </w:r>
    </w:p>
    <w:p w14:paraId="4FAD8E7A" w14:textId="16A0DCA3" w:rsidR="00AB51E1" w:rsidRPr="006F4B7F" w:rsidRDefault="0025455D" w:rsidP="006F4B7F">
      <w:pPr>
        <w:spacing w:after="1185"/>
        <w:ind w:left="24" w:right="-275"/>
        <w:rPr>
          <w:sz w:val="32"/>
          <w:szCs w:val="32"/>
        </w:rPr>
      </w:pPr>
      <w:r w:rsidRPr="006F4B7F">
        <w:rPr>
          <w:b/>
          <w:color w:val="339933"/>
          <w:sz w:val="32"/>
          <w:szCs w:val="32"/>
        </w:rPr>
        <w:t>Working together in friendship, knowledge, and community service since 1898</w:t>
      </w:r>
      <w:r w:rsidR="006F4B7F">
        <w:rPr>
          <w:b/>
          <w:color w:val="339933"/>
          <w:sz w:val="32"/>
          <w:szCs w:val="32"/>
        </w:rPr>
        <w:t>.</w:t>
      </w:r>
      <w:r w:rsidRPr="006F4B7F">
        <w:rPr>
          <w:b/>
          <w:color w:val="339933"/>
          <w:sz w:val="32"/>
          <w:szCs w:val="32"/>
        </w:rPr>
        <w:t xml:space="preserve"> </w:t>
      </w:r>
    </w:p>
    <w:p w14:paraId="503FCA71" w14:textId="77777777" w:rsidR="00AB51E1" w:rsidRDefault="0025455D">
      <w:pPr>
        <w:spacing w:after="3"/>
        <w:ind w:left="185" w:right="175" w:hanging="10"/>
        <w:jc w:val="center"/>
      </w:pPr>
      <w:r>
        <w:rPr>
          <w:rFonts w:ascii="Times New Roman" w:eastAsia="Times New Roman" w:hAnsi="Times New Roman" w:cs="Times New Roman"/>
          <w:b/>
          <w:i/>
          <w:color w:val="008000"/>
          <w:sz w:val="20"/>
        </w:rPr>
        <w:t xml:space="preserve">A member of one of the oldest, nonpartisan, nondenominational women’s volunteer service </w:t>
      </w:r>
    </w:p>
    <w:p w14:paraId="3A462F03" w14:textId="77777777" w:rsidR="00AB51E1" w:rsidRDefault="0025455D">
      <w:pPr>
        <w:spacing w:after="3"/>
        <w:ind w:left="185" w:right="4" w:hanging="10"/>
        <w:jc w:val="center"/>
      </w:pPr>
      <w:r>
        <w:rPr>
          <w:rFonts w:ascii="Times New Roman" w:eastAsia="Times New Roman" w:hAnsi="Times New Roman" w:cs="Times New Roman"/>
          <w:b/>
          <w:i/>
          <w:color w:val="008000"/>
          <w:sz w:val="20"/>
        </w:rPr>
        <w:t xml:space="preserve">organizations, the General Federation of </w:t>
      </w:r>
    </w:p>
    <w:p w14:paraId="31865763" w14:textId="3DD60950" w:rsidR="00AB51E1" w:rsidRDefault="0025455D">
      <w:pPr>
        <w:spacing w:after="3"/>
        <w:ind w:left="185" w:hanging="10"/>
        <w:jc w:val="center"/>
      </w:pPr>
      <w:proofErr w:type="spellStart"/>
      <w:r>
        <w:rPr>
          <w:rFonts w:ascii="Times New Roman" w:eastAsia="Times New Roman" w:hAnsi="Times New Roman" w:cs="Times New Roman"/>
          <w:b/>
          <w:i/>
          <w:color w:val="008000"/>
          <w:sz w:val="20"/>
        </w:rPr>
        <w:t>Wome</w:t>
      </w:r>
      <w:r w:rsidR="006F4B7F">
        <w:rPr>
          <w:rFonts w:ascii="Times New Roman" w:eastAsia="Times New Roman" w:hAnsi="Times New Roman" w:cs="Times New Roman"/>
          <w:b/>
          <w:i/>
          <w:color w:val="008000"/>
          <w:sz w:val="20"/>
        </w:rPr>
        <w:t>n</w:t>
      </w:r>
      <w:bookmarkStart w:id="0" w:name="_GoBack"/>
      <w:bookmarkEnd w:id="0"/>
      <w:r>
        <w:rPr>
          <w:rFonts w:ascii="Times New Roman" w:eastAsia="Times New Roman" w:hAnsi="Times New Roman" w:cs="Times New Roman"/>
          <w:b/>
          <w:i/>
          <w:color w:val="008000"/>
          <w:sz w:val="20"/>
        </w:rPr>
        <w:t>s</w:t>
      </w:r>
      <w:proofErr w:type="spellEnd"/>
      <w:r>
        <w:rPr>
          <w:rFonts w:ascii="Times New Roman" w:eastAsia="Times New Roman" w:hAnsi="Times New Roman" w:cs="Times New Roman"/>
          <w:b/>
          <w:i/>
          <w:color w:val="008000"/>
          <w:sz w:val="20"/>
        </w:rPr>
        <w:t xml:space="preserve"> Clubs </w:t>
      </w:r>
    </w:p>
    <w:p w14:paraId="20A36676" w14:textId="77777777" w:rsidR="00813BCD" w:rsidRDefault="00813BCD">
      <w:pPr>
        <w:pStyle w:val="Heading2"/>
      </w:pPr>
    </w:p>
    <w:p w14:paraId="09D34DE1" w14:textId="43669C65" w:rsidR="00AB51E1" w:rsidRDefault="0025455D" w:rsidP="00C5580A">
      <w:pPr>
        <w:pStyle w:val="Heading2"/>
      </w:pPr>
      <w:r>
        <w:t>Welcome to the</w:t>
      </w:r>
    </w:p>
    <w:p w14:paraId="09ED5423" w14:textId="528AB68B" w:rsidR="00AB51E1" w:rsidRDefault="0025455D" w:rsidP="00C5580A">
      <w:pPr>
        <w:spacing w:after="148"/>
        <w:jc w:val="center"/>
      </w:pPr>
      <w:r>
        <w:rPr>
          <w:rFonts w:ascii="Times New Roman" w:eastAsia="Times New Roman" w:hAnsi="Times New Roman" w:cs="Times New Roman"/>
          <w:b/>
          <w:color w:val="008000"/>
          <w:sz w:val="29"/>
        </w:rPr>
        <w:t>Flemington Woman’s Club</w:t>
      </w:r>
      <w:r>
        <w:rPr>
          <w:b/>
          <w:color w:val="008000"/>
          <w:sz w:val="29"/>
        </w:rPr>
        <w:t xml:space="preserve"> </w:t>
      </w:r>
      <w:r w:rsidR="00C5580A">
        <w:br/>
      </w:r>
      <w:r>
        <w:rPr>
          <w:rFonts w:ascii="Times New Roman" w:eastAsia="Times New Roman" w:hAnsi="Times New Roman" w:cs="Times New Roman"/>
          <w:b/>
          <w:color w:val="008000"/>
          <w:sz w:val="32"/>
        </w:rPr>
        <w:t>Who Are We?</w:t>
      </w:r>
    </w:p>
    <w:p w14:paraId="70C179EF" w14:textId="42746CB4" w:rsidR="00AB51E1" w:rsidRDefault="0025455D" w:rsidP="006239D3">
      <w:pPr>
        <w:spacing w:after="53" w:line="260" w:lineRule="auto"/>
        <w:jc w:val="both"/>
      </w:pPr>
      <w:r>
        <w:rPr>
          <w:rFonts w:ascii="Times New Roman" w:eastAsia="Times New Roman" w:hAnsi="Times New Roman" w:cs="Times New Roman"/>
          <w:color w:val="008000"/>
          <w:sz w:val="24"/>
        </w:rPr>
        <w:t xml:space="preserve">We are women of </w:t>
      </w:r>
      <w:r w:rsidR="00C5580A">
        <w:rPr>
          <w:rFonts w:ascii="Times New Roman" w:eastAsia="Times New Roman" w:hAnsi="Times New Roman" w:cs="Times New Roman"/>
          <w:color w:val="008000"/>
          <w:sz w:val="24"/>
        </w:rPr>
        <w:t>diverse backgrounds</w:t>
      </w:r>
      <w:r>
        <w:rPr>
          <w:rFonts w:ascii="Times New Roman" w:eastAsia="Times New Roman" w:hAnsi="Times New Roman" w:cs="Times New Roman"/>
          <w:color w:val="008000"/>
          <w:sz w:val="24"/>
        </w:rPr>
        <w:t xml:space="preserve">, ages and interests from Flemington and Hunterdon County. We raise money for scholarships, support community groups, and fund organizations and programs that </w:t>
      </w:r>
      <w:r w:rsidR="00C5580A">
        <w:rPr>
          <w:rFonts w:ascii="Times New Roman" w:eastAsia="Times New Roman" w:hAnsi="Times New Roman" w:cs="Times New Roman"/>
          <w:color w:val="008000"/>
          <w:sz w:val="24"/>
        </w:rPr>
        <w:t>provide education</w:t>
      </w:r>
      <w:r>
        <w:rPr>
          <w:rFonts w:ascii="Times New Roman" w:eastAsia="Times New Roman" w:hAnsi="Times New Roman" w:cs="Times New Roman"/>
          <w:color w:val="008000"/>
          <w:sz w:val="24"/>
        </w:rPr>
        <w:t>, comfort to the elderly and sick and essential services to our local population. Through our work together we form enduring relationships with each other and with those we serve.</w:t>
      </w:r>
      <w:r>
        <w:rPr>
          <w:rFonts w:ascii="Times New Roman" w:eastAsia="Times New Roman" w:hAnsi="Times New Roman" w:cs="Times New Roman"/>
          <w:i/>
          <w:color w:val="008000"/>
          <w:sz w:val="36"/>
        </w:rPr>
        <w:t xml:space="preserve"> </w:t>
      </w:r>
    </w:p>
    <w:p w14:paraId="46E89A0F" w14:textId="2965A42C" w:rsidR="00C5580A" w:rsidRDefault="0025455D" w:rsidP="006239D3">
      <w:pPr>
        <w:spacing w:after="0" w:line="260" w:lineRule="auto"/>
        <w:ind w:left="-5" w:hanging="10"/>
        <w:jc w:val="both"/>
      </w:pPr>
      <w:r>
        <w:rPr>
          <w:rFonts w:ascii="Times New Roman" w:eastAsia="Times New Roman" w:hAnsi="Times New Roman" w:cs="Times New Roman"/>
          <w:color w:val="008000"/>
          <w:sz w:val="24"/>
        </w:rPr>
        <w:t xml:space="preserve">We hope to see you at our monthly meetings. In addition to taking care of business, we always have an interesting program and a delicious tea! There are also various activities you can join such as </w:t>
      </w:r>
      <w:r w:rsidR="00C5580A">
        <w:rPr>
          <w:rFonts w:ascii="Times New Roman" w:eastAsia="Times New Roman" w:hAnsi="Times New Roman" w:cs="Times New Roman"/>
          <w:color w:val="008000"/>
          <w:sz w:val="24"/>
        </w:rPr>
        <w:t xml:space="preserve">Lunch Bunch and our Book Club.  </w:t>
      </w:r>
    </w:p>
    <w:p w14:paraId="5F4C34E1" w14:textId="646B1A32" w:rsidR="00AB51E1" w:rsidRDefault="00AB51E1" w:rsidP="00813BCD">
      <w:pPr>
        <w:spacing w:after="0" w:line="260" w:lineRule="auto"/>
        <w:ind w:left="-5" w:hanging="10"/>
      </w:pPr>
    </w:p>
    <w:p w14:paraId="09957CB3" w14:textId="3CF07021" w:rsidR="00AB51E1" w:rsidRDefault="00AB51E1">
      <w:pPr>
        <w:spacing w:after="0"/>
        <w:ind w:left="-58"/>
      </w:pPr>
    </w:p>
    <w:p w14:paraId="46DD9427" w14:textId="30803EA1" w:rsidR="00AB51E1" w:rsidRDefault="0025455D">
      <w:pPr>
        <w:spacing w:after="0" w:line="251" w:lineRule="auto"/>
        <w:ind w:left="898" w:hanging="792"/>
      </w:pPr>
      <w:r>
        <w:rPr>
          <w:rFonts w:ascii="Times New Roman" w:eastAsia="Times New Roman" w:hAnsi="Times New Roman" w:cs="Times New Roman"/>
          <w:b/>
          <w:color w:val="008000"/>
          <w:sz w:val="28"/>
        </w:rPr>
        <w:t xml:space="preserve">What Are My Opportunities </w:t>
      </w:r>
      <w:r w:rsidR="006239D3">
        <w:rPr>
          <w:rFonts w:ascii="Times New Roman" w:eastAsia="Times New Roman" w:hAnsi="Times New Roman" w:cs="Times New Roman"/>
          <w:b/>
          <w:color w:val="008000"/>
          <w:sz w:val="28"/>
        </w:rPr>
        <w:t>As</w:t>
      </w:r>
      <w:r>
        <w:rPr>
          <w:rFonts w:ascii="Times New Roman" w:eastAsia="Times New Roman" w:hAnsi="Times New Roman" w:cs="Times New Roman"/>
          <w:b/>
          <w:color w:val="008000"/>
          <w:sz w:val="28"/>
        </w:rPr>
        <w:t xml:space="preserve"> A Member</w:t>
      </w:r>
      <w:r>
        <w:rPr>
          <w:rFonts w:ascii="Times New Roman" w:eastAsia="Times New Roman" w:hAnsi="Times New Roman" w:cs="Times New Roman"/>
          <w:b/>
          <w:color w:val="008000"/>
          <w:sz w:val="32"/>
        </w:rPr>
        <w:t xml:space="preserve">? </w:t>
      </w:r>
    </w:p>
    <w:p w14:paraId="3D896DB1" w14:textId="77777777" w:rsidR="00AB51E1" w:rsidRDefault="0025455D">
      <w:pPr>
        <w:spacing w:after="138"/>
        <w:ind w:left="-5" w:hanging="10"/>
      </w:pPr>
      <w:r>
        <w:rPr>
          <w:rFonts w:ascii="Times New Roman" w:eastAsia="Times New Roman" w:hAnsi="Times New Roman" w:cs="Times New Roman"/>
          <w:color w:val="008000"/>
          <w:sz w:val="28"/>
          <w:u w:val="single" w:color="008000"/>
        </w:rPr>
        <w:t>Participation</w:t>
      </w:r>
      <w:r>
        <w:rPr>
          <w:rFonts w:ascii="Times New Roman" w:eastAsia="Times New Roman" w:hAnsi="Times New Roman" w:cs="Times New Roman"/>
          <w:color w:val="008000"/>
          <w:sz w:val="28"/>
        </w:rPr>
        <w:t xml:space="preserve"> </w:t>
      </w:r>
    </w:p>
    <w:p w14:paraId="5C41EAC1" w14:textId="77777777" w:rsidR="00AB51E1" w:rsidRDefault="0025455D">
      <w:pPr>
        <w:numPr>
          <w:ilvl w:val="0"/>
          <w:numId w:val="2"/>
        </w:numPr>
        <w:spacing w:after="176" w:line="260" w:lineRule="auto"/>
        <w:ind w:hanging="360"/>
      </w:pPr>
      <w:r>
        <w:rPr>
          <w:rFonts w:ascii="Times New Roman" w:eastAsia="Times New Roman" w:hAnsi="Times New Roman" w:cs="Times New Roman"/>
          <w:color w:val="008000"/>
          <w:sz w:val="24"/>
        </w:rPr>
        <w:t xml:space="preserve">Attend monthly meetings and special events </w:t>
      </w:r>
    </w:p>
    <w:p w14:paraId="67D7C494" w14:textId="77777777" w:rsidR="00AB51E1" w:rsidRDefault="0025455D">
      <w:pPr>
        <w:numPr>
          <w:ilvl w:val="0"/>
          <w:numId w:val="2"/>
        </w:numPr>
        <w:spacing w:after="142" w:line="260" w:lineRule="auto"/>
        <w:ind w:hanging="360"/>
      </w:pPr>
      <w:r>
        <w:rPr>
          <w:rFonts w:ascii="Times New Roman" w:eastAsia="Times New Roman" w:hAnsi="Times New Roman" w:cs="Times New Roman"/>
          <w:color w:val="008000"/>
          <w:sz w:val="24"/>
        </w:rPr>
        <w:t>Volunteer to help in a way that interests you</w:t>
      </w:r>
      <w:r>
        <w:rPr>
          <w:rFonts w:ascii="Times New Roman" w:eastAsia="Times New Roman" w:hAnsi="Times New Roman" w:cs="Times New Roman"/>
          <w:color w:val="008000"/>
          <w:sz w:val="28"/>
        </w:rPr>
        <w:t xml:space="preserve"> </w:t>
      </w:r>
    </w:p>
    <w:p w14:paraId="5B9D5321" w14:textId="77777777" w:rsidR="00AB51E1" w:rsidRDefault="0025455D">
      <w:pPr>
        <w:numPr>
          <w:ilvl w:val="0"/>
          <w:numId w:val="2"/>
        </w:numPr>
        <w:spacing w:after="176" w:line="260" w:lineRule="auto"/>
        <w:ind w:hanging="360"/>
      </w:pPr>
      <w:r>
        <w:rPr>
          <w:rFonts w:ascii="Times New Roman" w:eastAsia="Times New Roman" w:hAnsi="Times New Roman" w:cs="Times New Roman"/>
          <w:color w:val="008000"/>
          <w:sz w:val="24"/>
        </w:rPr>
        <w:t>Participate in one of our special interest groups</w:t>
      </w:r>
      <w:r>
        <w:rPr>
          <w:rFonts w:ascii="Times New Roman" w:eastAsia="Times New Roman" w:hAnsi="Times New Roman" w:cs="Times New Roman"/>
          <w:color w:val="008000"/>
          <w:sz w:val="28"/>
        </w:rPr>
        <w:t xml:space="preserve"> </w:t>
      </w:r>
    </w:p>
    <w:p w14:paraId="3D8B125F" w14:textId="77777777" w:rsidR="00AB51E1" w:rsidRDefault="0025455D">
      <w:pPr>
        <w:spacing w:after="138"/>
        <w:ind w:left="-5" w:hanging="10"/>
      </w:pPr>
      <w:r>
        <w:rPr>
          <w:rFonts w:ascii="Times New Roman" w:eastAsia="Times New Roman" w:hAnsi="Times New Roman" w:cs="Times New Roman"/>
          <w:color w:val="008000"/>
          <w:sz w:val="28"/>
          <w:u w:val="single" w:color="008000"/>
        </w:rPr>
        <w:t>Support</w:t>
      </w:r>
      <w:r>
        <w:rPr>
          <w:rFonts w:ascii="Times New Roman" w:eastAsia="Times New Roman" w:hAnsi="Times New Roman" w:cs="Times New Roman"/>
          <w:color w:val="008000"/>
          <w:sz w:val="28"/>
        </w:rPr>
        <w:t xml:space="preserve"> </w:t>
      </w:r>
    </w:p>
    <w:p w14:paraId="1B4CAA3E" w14:textId="77777777" w:rsidR="00AB51E1" w:rsidRDefault="0025455D">
      <w:pPr>
        <w:numPr>
          <w:ilvl w:val="0"/>
          <w:numId w:val="2"/>
        </w:numPr>
        <w:spacing w:after="176" w:line="260" w:lineRule="auto"/>
        <w:ind w:hanging="360"/>
      </w:pPr>
      <w:r>
        <w:rPr>
          <w:noProof/>
        </w:rPr>
        <mc:AlternateContent>
          <mc:Choice Requires="wpg">
            <w:drawing>
              <wp:anchor distT="0" distB="0" distL="114300" distR="114300" simplePos="0" relativeHeight="251660288" behindDoc="0" locked="0" layoutInCell="1" allowOverlap="1" wp14:anchorId="1F4DDF1D" wp14:editId="097517DB">
                <wp:simplePos x="0" y="0"/>
                <wp:positionH relativeFrom="page">
                  <wp:posOffset>0</wp:posOffset>
                </wp:positionH>
                <wp:positionV relativeFrom="page">
                  <wp:posOffset>7029450</wp:posOffset>
                </wp:positionV>
                <wp:extent cx="10058398" cy="285750"/>
                <wp:effectExtent l="0" t="0" r="0" b="0"/>
                <wp:wrapTopAndBottom/>
                <wp:docPr id="2199" name="Group 2199"/>
                <wp:cNvGraphicFramePr/>
                <a:graphic xmlns:a="http://schemas.openxmlformats.org/drawingml/2006/main">
                  <a:graphicData uri="http://schemas.microsoft.com/office/word/2010/wordprocessingGroup">
                    <wpg:wgp>
                      <wpg:cNvGrpSpPr/>
                      <wpg:grpSpPr>
                        <a:xfrm>
                          <a:off x="0" y="0"/>
                          <a:ext cx="10058398" cy="285750"/>
                          <a:chOff x="0" y="0"/>
                          <a:chExt cx="10058398" cy="285750"/>
                        </a:xfrm>
                      </wpg:grpSpPr>
                      <wps:wsp>
                        <wps:cNvPr id="2880" name="Shape 2880"/>
                        <wps:cNvSpPr/>
                        <wps:spPr>
                          <a:xfrm>
                            <a:off x="0" y="0"/>
                            <a:ext cx="10058398" cy="285750"/>
                          </a:xfrm>
                          <a:custGeom>
                            <a:avLst/>
                            <a:gdLst/>
                            <a:ahLst/>
                            <a:cxnLst/>
                            <a:rect l="0" t="0" r="0" b="0"/>
                            <a:pathLst>
                              <a:path w="10058398" h="285750">
                                <a:moveTo>
                                  <a:pt x="0" y="0"/>
                                </a:moveTo>
                                <a:lnTo>
                                  <a:pt x="10058398" y="0"/>
                                </a:lnTo>
                                <a:lnTo>
                                  <a:pt x="10058398" y="285750"/>
                                </a:lnTo>
                                <a:lnTo>
                                  <a:pt x="0" y="285750"/>
                                </a:lnTo>
                                <a:lnTo>
                                  <a:pt x="0" y="0"/>
                                </a:lnTo>
                              </a:path>
                            </a:pathLst>
                          </a:custGeom>
                          <a:ln w="0" cap="flat">
                            <a:miter lim="127000"/>
                          </a:ln>
                        </wps:spPr>
                        <wps:style>
                          <a:lnRef idx="0">
                            <a:srgbClr val="000000">
                              <a:alpha val="0"/>
                            </a:srgbClr>
                          </a:lnRef>
                          <a:fillRef idx="1">
                            <a:srgbClr val="99CC99"/>
                          </a:fillRef>
                          <a:effectRef idx="0">
                            <a:scrgbClr r="0" g="0" b="0"/>
                          </a:effectRef>
                          <a:fontRef idx="none"/>
                        </wps:style>
                        <wps:bodyPr/>
                      </wps:wsp>
                    </wpg:wgp>
                  </a:graphicData>
                </a:graphic>
              </wp:anchor>
            </w:drawing>
          </mc:Choice>
          <mc:Fallback xmlns:a="http://schemas.openxmlformats.org/drawingml/2006/main">
            <w:pict>
              <v:group id="Group 2199" style="width:792pt;height:22.5pt;position:absolute;mso-position-horizontal-relative:page;mso-position-horizontal:absolute;margin-left:0pt;mso-position-vertical-relative:page;margin-top:553.5pt;" coordsize="100583,2857">
                <v:shape id="Shape 2881" style="position:absolute;width:100583;height:2857;left:0;top:0;" coordsize="10058398,285750" path="m0,0l10058398,0l10058398,285750l0,285750l0,0">
                  <v:stroke weight="0pt" endcap="flat" joinstyle="miter" miterlimit="10" on="false" color="#000000" opacity="0"/>
                  <v:fill on="true" color="#99cc99"/>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6C20E880" wp14:editId="45845C54">
                <wp:simplePos x="0" y="0"/>
                <wp:positionH relativeFrom="page">
                  <wp:posOffset>0</wp:posOffset>
                </wp:positionH>
                <wp:positionV relativeFrom="page">
                  <wp:posOffset>457200</wp:posOffset>
                </wp:positionV>
                <wp:extent cx="10058398" cy="91440"/>
                <wp:effectExtent l="0" t="0" r="0" b="0"/>
                <wp:wrapTopAndBottom/>
                <wp:docPr id="2200" name="Group 2200"/>
                <wp:cNvGraphicFramePr/>
                <a:graphic xmlns:a="http://schemas.openxmlformats.org/drawingml/2006/main">
                  <a:graphicData uri="http://schemas.microsoft.com/office/word/2010/wordprocessingGroup">
                    <wpg:wgp>
                      <wpg:cNvGrpSpPr/>
                      <wpg:grpSpPr>
                        <a:xfrm>
                          <a:off x="0" y="0"/>
                          <a:ext cx="10058398" cy="91440"/>
                          <a:chOff x="0" y="0"/>
                          <a:chExt cx="10058398" cy="91440"/>
                        </a:xfrm>
                      </wpg:grpSpPr>
                      <wps:wsp>
                        <wps:cNvPr id="2882" name="Shape 2882"/>
                        <wps:cNvSpPr/>
                        <wps:spPr>
                          <a:xfrm>
                            <a:off x="0" y="0"/>
                            <a:ext cx="10058398" cy="91440"/>
                          </a:xfrm>
                          <a:custGeom>
                            <a:avLst/>
                            <a:gdLst/>
                            <a:ahLst/>
                            <a:cxnLst/>
                            <a:rect l="0" t="0" r="0" b="0"/>
                            <a:pathLst>
                              <a:path w="10058398" h="91440">
                                <a:moveTo>
                                  <a:pt x="0" y="0"/>
                                </a:moveTo>
                                <a:lnTo>
                                  <a:pt x="10058398" y="0"/>
                                </a:lnTo>
                                <a:lnTo>
                                  <a:pt x="10058398" y="91440"/>
                                </a:lnTo>
                                <a:lnTo>
                                  <a:pt x="0" y="91440"/>
                                </a:lnTo>
                                <a:lnTo>
                                  <a:pt x="0" y="0"/>
                                </a:lnTo>
                              </a:path>
                            </a:pathLst>
                          </a:custGeom>
                          <a:ln w="0" cap="flat">
                            <a:miter lim="127000"/>
                          </a:ln>
                        </wps:spPr>
                        <wps:style>
                          <a:lnRef idx="0">
                            <a:srgbClr val="000000">
                              <a:alpha val="0"/>
                            </a:srgbClr>
                          </a:lnRef>
                          <a:fillRef idx="1">
                            <a:srgbClr val="70B870"/>
                          </a:fillRef>
                          <a:effectRef idx="0">
                            <a:scrgbClr r="0" g="0" b="0"/>
                          </a:effectRef>
                          <a:fontRef idx="none"/>
                        </wps:style>
                        <wps:bodyPr/>
                      </wps:wsp>
                    </wpg:wgp>
                  </a:graphicData>
                </a:graphic>
              </wp:anchor>
            </w:drawing>
          </mc:Choice>
          <mc:Fallback xmlns:a="http://schemas.openxmlformats.org/drawingml/2006/main">
            <w:pict>
              <v:group id="Group 2200" style="width:792pt;height:7.20001pt;position:absolute;mso-position-horizontal-relative:page;mso-position-horizontal:absolute;margin-left:0pt;mso-position-vertical-relative:page;margin-top:36pt;" coordsize="100583,914">
                <v:shape id="Shape 2883" style="position:absolute;width:100583;height:914;left:0;top:0;" coordsize="10058398,91440" path="m0,0l10058398,0l10058398,91440l0,91440l0,0">
                  <v:stroke weight="0pt" endcap="flat" joinstyle="miter" miterlimit="10" on="false" color="#000000" opacity="0"/>
                  <v:fill on="true" color="#70b870"/>
                </v:shape>
                <w10:wrap type="topAndBottom"/>
              </v:group>
            </w:pict>
          </mc:Fallback>
        </mc:AlternateContent>
      </w:r>
      <w:r>
        <w:rPr>
          <w:rFonts w:ascii="Times New Roman" w:eastAsia="Times New Roman" w:hAnsi="Times New Roman" w:cs="Times New Roman"/>
          <w:color w:val="008000"/>
          <w:sz w:val="24"/>
        </w:rPr>
        <w:t xml:space="preserve">The FWC fundraising events </w:t>
      </w:r>
    </w:p>
    <w:p w14:paraId="672BDD4B" w14:textId="77777777" w:rsidR="00AB51E1" w:rsidRDefault="0025455D">
      <w:pPr>
        <w:numPr>
          <w:ilvl w:val="0"/>
          <w:numId w:val="2"/>
        </w:numPr>
        <w:spacing w:after="0" w:line="260" w:lineRule="auto"/>
        <w:ind w:hanging="360"/>
      </w:pPr>
      <w:r>
        <w:rPr>
          <w:rFonts w:ascii="Times New Roman" w:eastAsia="Times New Roman" w:hAnsi="Times New Roman" w:cs="Times New Roman"/>
          <w:color w:val="008000"/>
          <w:sz w:val="24"/>
        </w:rPr>
        <w:t xml:space="preserve">Renew Membership dues ($55) in  </w:t>
      </w:r>
    </w:p>
    <w:p w14:paraId="18D57F1C" w14:textId="379E700B" w:rsidR="00AB51E1" w:rsidRDefault="0025455D">
      <w:pPr>
        <w:spacing w:after="209" w:line="260" w:lineRule="auto"/>
        <w:ind w:left="370" w:hanging="10"/>
        <w:rPr>
          <w:rFonts w:ascii="Times New Roman" w:eastAsia="Times New Roman" w:hAnsi="Times New Roman" w:cs="Times New Roman"/>
          <w:color w:val="008000"/>
          <w:sz w:val="24"/>
        </w:rPr>
      </w:pPr>
      <w:r>
        <w:rPr>
          <w:rFonts w:ascii="Times New Roman" w:eastAsia="Times New Roman" w:hAnsi="Times New Roman" w:cs="Times New Roman"/>
          <w:color w:val="008000"/>
          <w:sz w:val="24"/>
        </w:rPr>
        <w:t xml:space="preserve">January </w:t>
      </w:r>
    </w:p>
    <w:p w14:paraId="517A081F" w14:textId="77777777" w:rsidR="00AB51E1" w:rsidRDefault="0025455D">
      <w:pPr>
        <w:spacing w:after="138"/>
        <w:ind w:left="-5" w:hanging="10"/>
      </w:pPr>
      <w:r>
        <w:rPr>
          <w:rFonts w:ascii="Times New Roman" w:eastAsia="Times New Roman" w:hAnsi="Times New Roman" w:cs="Times New Roman"/>
          <w:color w:val="008000"/>
          <w:sz w:val="28"/>
          <w:u w:val="single" w:color="008000"/>
        </w:rPr>
        <w:t>Join a Committee</w:t>
      </w:r>
      <w:r>
        <w:rPr>
          <w:rFonts w:ascii="Times New Roman" w:eastAsia="Times New Roman" w:hAnsi="Times New Roman" w:cs="Times New Roman"/>
          <w:color w:val="008000"/>
          <w:sz w:val="28"/>
        </w:rPr>
        <w:t xml:space="preserve"> </w:t>
      </w:r>
    </w:p>
    <w:p w14:paraId="51967AE2" w14:textId="77777777" w:rsidR="00AB51E1" w:rsidRDefault="0025455D">
      <w:pPr>
        <w:numPr>
          <w:ilvl w:val="0"/>
          <w:numId w:val="2"/>
        </w:numPr>
        <w:spacing w:after="176" w:line="260" w:lineRule="auto"/>
        <w:ind w:hanging="360"/>
      </w:pPr>
      <w:r>
        <w:rPr>
          <w:rFonts w:ascii="Times New Roman" w:eastAsia="Times New Roman" w:hAnsi="Times New Roman" w:cs="Times New Roman"/>
          <w:color w:val="008000"/>
          <w:sz w:val="24"/>
        </w:rPr>
        <w:t xml:space="preserve">Membership </w:t>
      </w:r>
    </w:p>
    <w:p w14:paraId="55C99A55" w14:textId="6F0A75E8" w:rsidR="00813BCD" w:rsidRPr="00813BCD" w:rsidRDefault="0025455D" w:rsidP="00813BCD">
      <w:pPr>
        <w:numPr>
          <w:ilvl w:val="0"/>
          <w:numId w:val="2"/>
        </w:numPr>
        <w:spacing w:after="176" w:line="260" w:lineRule="auto"/>
        <w:ind w:hanging="360"/>
      </w:pPr>
      <w:r w:rsidRPr="00813BCD">
        <w:rPr>
          <w:rFonts w:ascii="Times New Roman" w:eastAsia="Times New Roman" w:hAnsi="Times New Roman" w:cs="Times New Roman"/>
          <w:color w:val="008000"/>
          <w:sz w:val="24"/>
        </w:rPr>
        <w:t xml:space="preserve">Hospitality </w:t>
      </w:r>
    </w:p>
    <w:p w14:paraId="65628CAF" w14:textId="7385FF8F" w:rsidR="0025455D" w:rsidRPr="00C5580A" w:rsidRDefault="0025455D" w:rsidP="00813BCD">
      <w:pPr>
        <w:numPr>
          <w:ilvl w:val="0"/>
          <w:numId w:val="2"/>
        </w:numPr>
        <w:spacing w:after="176" w:line="260" w:lineRule="auto"/>
        <w:ind w:hanging="360"/>
      </w:pPr>
      <w:r w:rsidRPr="00813BCD">
        <w:rPr>
          <w:rFonts w:ascii="Times New Roman" w:eastAsia="Times New Roman" w:hAnsi="Times New Roman" w:cs="Times New Roman"/>
          <w:color w:val="008000"/>
          <w:sz w:val="24"/>
        </w:rPr>
        <w:t xml:space="preserve">Communications/Publicity </w:t>
      </w:r>
    </w:p>
    <w:p w14:paraId="76A9F5CD" w14:textId="38C08BDE" w:rsidR="00C5580A" w:rsidRPr="00C5580A" w:rsidRDefault="00C5580A" w:rsidP="00813BCD">
      <w:pPr>
        <w:numPr>
          <w:ilvl w:val="0"/>
          <w:numId w:val="2"/>
        </w:numPr>
        <w:spacing w:after="176" w:line="260" w:lineRule="auto"/>
        <w:ind w:hanging="360"/>
      </w:pPr>
      <w:r>
        <w:rPr>
          <w:rFonts w:ascii="Times New Roman" w:eastAsia="Times New Roman" w:hAnsi="Times New Roman" w:cs="Times New Roman"/>
          <w:color w:val="008000"/>
          <w:sz w:val="24"/>
        </w:rPr>
        <w:t>Sunshine</w:t>
      </w:r>
    </w:p>
    <w:p w14:paraId="4DC29D43" w14:textId="01ADF88A" w:rsidR="00C5580A" w:rsidRPr="00C5580A" w:rsidRDefault="00C5580A" w:rsidP="00813BCD">
      <w:pPr>
        <w:numPr>
          <w:ilvl w:val="0"/>
          <w:numId w:val="2"/>
        </w:numPr>
        <w:spacing w:after="176" w:line="260" w:lineRule="auto"/>
        <w:ind w:hanging="360"/>
      </w:pPr>
      <w:r>
        <w:rPr>
          <w:rFonts w:ascii="Times New Roman" w:eastAsia="Times New Roman" w:hAnsi="Times New Roman" w:cs="Times New Roman"/>
          <w:color w:val="008000"/>
          <w:sz w:val="24"/>
        </w:rPr>
        <w:t>Fundraising</w:t>
      </w:r>
    </w:p>
    <w:p w14:paraId="0A247F02" w14:textId="174923B9" w:rsidR="00C5580A" w:rsidRPr="00C5580A" w:rsidRDefault="00C5580A" w:rsidP="00813BCD">
      <w:pPr>
        <w:numPr>
          <w:ilvl w:val="0"/>
          <w:numId w:val="2"/>
        </w:numPr>
        <w:spacing w:after="176" w:line="260" w:lineRule="auto"/>
        <w:ind w:hanging="360"/>
      </w:pPr>
      <w:r>
        <w:rPr>
          <w:rFonts w:ascii="Times New Roman" w:eastAsia="Times New Roman" w:hAnsi="Times New Roman" w:cs="Times New Roman"/>
          <w:color w:val="008000"/>
          <w:sz w:val="24"/>
        </w:rPr>
        <w:t>Social Activities</w:t>
      </w:r>
    </w:p>
    <w:p w14:paraId="07CA44A4" w14:textId="1462A183" w:rsidR="00AB51E1" w:rsidRPr="0025455D" w:rsidRDefault="0025455D" w:rsidP="0025455D">
      <w:pPr>
        <w:spacing w:after="176" w:line="260" w:lineRule="auto"/>
        <w:rPr>
          <w:rFonts w:ascii="Times New Roman" w:hAnsi="Times New Roman" w:cs="Times New Roman"/>
          <w:color w:val="61953D"/>
          <w:sz w:val="28"/>
          <w:szCs w:val="28"/>
          <w:u w:val="single"/>
        </w:rPr>
      </w:pPr>
      <w:r w:rsidRPr="0025455D">
        <w:rPr>
          <w:rFonts w:ascii="Times New Roman" w:hAnsi="Times New Roman" w:cs="Times New Roman"/>
          <w:color w:val="61953D"/>
          <w:sz w:val="28"/>
          <w:szCs w:val="28"/>
          <w:u w:val="single"/>
        </w:rPr>
        <w:t xml:space="preserve">Membership </w:t>
      </w:r>
    </w:p>
    <w:p w14:paraId="30717F60" w14:textId="638A8412" w:rsidR="00AB51E1" w:rsidRPr="006239D3" w:rsidRDefault="0025455D" w:rsidP="00813BCD">
      <w:pPr>
        <w:spacing w:after="0" w:line="254" w:lineRule="auto"/>
        <w:ind w:left="-5" w:right="506" w:hanging="10"/>
        <w:jc w:val="both"/>
        <w:rPr>
          <w:u w:val="single"/>
        </w:rPr>
      </w:pPr>
      <w:r>
        <w:rPr>
          <w:rFonts w:ascii="Times New Roman" w:eastAsia="Times New Roman" w:hAnsi="Times New Roman" w:cs="Times New Roman"/>
          <w:color w:val="008000"/>
        </w:rPr>
        <w:t xml:space="preserve">By attending a meeting, it is our hope that you will enjoy the experience of being a part of our organization first hand. </w:t>
      </w:r>
      <w:r w:rsidRPr="006239D3">
        <w:rPr>
          <w:rFonts w:ascii="Times New Roman" w:eastAsia="Times New Roman" w:hAnsi="Times New Roman" w:cs="Times New Roman"/>
          <w:color w:val="008000"/>
          <w:sz w:val="24"/>
          <w:u w:val="single"/>
        </w:rPr>
        <w:t>We meet at the</w:t>
      </w:r>
      <w:r w:rsidR="00813BCD" w:rsidRPr="006239D3">
        <w:rPr>
          <w:rFonts w:ascii="Times New Roman" w:eastAsia="Times New Roman" w:hAnsi="Times New Roman" w:cs="Times New Roman"/>
          <w:color w:val="008000"/>
          <w:sz w:val="24"/>
          <w:u w:val="single"/>
        </w:rPr>
        <w:t xml:space="preserve"> </w:t>
      </w:r>
      <w:r w:rsidRPr="006239D3">
        <w:rPr>
          <w:rFonts w:ascii="Times New Roman" w:eastAsia="Times New Roman" w:hAnsi="Times New Roman" w:cs="Times New Roman"/>
          <w:color w:val="008000"/>
          <w:sz w:val="24"/>
          <w:u w:val="single"/>
        </w:rPr>
        <w:t>Flemington Woman’s Club, 43 Park Avenue, Flemington, NJ on the second Wednesday of the month</w:t>
      </w:r>
      <w:r w:rsidR="00C5580A" w:rsidRPr="006239D3">
        <w:rPr>
          <w:rFonts w:ascii="Times New Roman" w:eastAsia="Times New Roman" w:hAnsi="Times New Roman" w:cs="Times New Roman"/>
          <w:color w:val="008000"/>
          <w:sz w:val="24"/>
          <w:u w:val="single"/>
        </w:rPr>
        <w:t xml:space="preserve">, </w:t>
      </w:r>
      <w:r w:rsidRPr="006239D3">
        <w:rPr>
          <w:rFonts w:ascii="Times New Roman" w:eastAsia="Times New Roman" w:hAnsi="Times New Roman" w:cs="Times New Roman"/>
          <w:color w:val="008000"/>
          <w:sz w:val="24"/>
          <w:u w:val="single"/>
        </w:rPr>
        <w:t xml:space="preserve">September through May at </w:t>
      </w:r>
      <w:r w:rsidR="00813BCD" w:rsidRPr="006239D3">
        <w:rPr>
          <w:rFonts w:ascii="Times New Roman" w:eastAsia="Times New Roman" w:hAnsi="Times New Roman" w:cs="Times New Roman"/>
          <w:color w:val="008000"/>
          <w:sz w:val="24"/>
          <w:u w:val="single"/>
        </w:rPr>
        <w:t>1 PM.</w:t>
      </w:r>
      <w:r w:rsidRPr="006239D3">
        <w:rPr>
          <w:rFonts w:ascii="Times New Roman" w:eastAsia="Times New Roman" w:hAnsi="Times New Roman" w:cs="Times New Roman"/>
          <w:color w:val="008000"/>
          <w:sz w:val="24"/>
          <w:u w:val="single"/>
        </w:rPr>
        <w:t xml:space="preserve">   </w:t>
      </w:r>
    </w:p>
    <w:p w14:paraId="1AA8B066" w14:textId="077B09D7" w:rsidR="00813BCD" w:rsidRPr="006239D3" w:rsidRDefault="00813BCD">
      <w:pPr>
        <w:pStyle w:val="Heading2"/>
        <w:spacing w:after="0"/>
        <w:ind w:right="400"/>
        <w:rPr>
          <w:rFonts w:ascii="Calibri" w:eastAsia="Calibri" w:hAnsi="Calibri" w:cs="Calibri"/>
          <w:sz w:val="32"/>
          <w:u w:val="single"/>
        </w:rPr>
      </w:pPr>
    </w:p>
    <w:p w14:paraId="1635256B" w14:textId="0FE94913" w:rsidR="00C5580A" w:rsidRDefault="00C5580A" w:rsidP="00C5580A"/>
    <w:p w14:paraId="03A51128" w14:textId="6E8FE84C" w:rsidR="00C5580A" w:rsidRDefault="00C5580A" w:rsidP="00C5580A"/>
    <w:p w14:paraId="21CF915D" w14:textId="33086A0A" w:rsidR="00C5580A" w:rsidRDefault="00C5580A" w:rsidP="00C5580A"/>
    <w:p w14:paraId="64D8BF86" w14:textId="77777777" w:rsidR="00C5580A" w:rsidRPr="00C5580A" w:rsidRDefault="00C5580A" w:rsidP="00C5580A"/>
    <w:p w14:paraId="1447BBFB" w14:textId="17C9254D" w:rsidR="00AB51E1" w:rsidRDefault="0025455D">
      <w:pPr>
        <w:pStyle w:val="Heading2"/>
        <w:spacing w:after="0"/>
        <w:ind w:right="400"/>
      </w:pPr>
      <w:r>
        <w:rPr>
          <w:rFonts w:ascii="Calibri" w:eastAsia="Calibri" w:hAnsi="Calibri" w:cs="Calibri"/>
          <w:sz w:val="32"/>
        </w:rPr>
        <w:t xml:space="preserve">Affiliations </w:t>
      </w:r>
    </w:p>
    <w:p w14:paraId="1F035A30" w14:textId="77777777" w:rsidR="00AB51E1" w:rsidRDefault="0025455D">
      <w:pPr>
        <w:spacing w:after="371"/>
        <w:ind w:left="-239"/>
      </w:pPr>
      <w:r>
        <w:rPr>
          <w:noProof/>
        </w:rPr>
        <w:drawing>
          <wp:inline distT="0" distB="0" distL="0" distR="0" wp14:anchorId="01D6D6AA" wp14:editId="29F5EA90">
            <wp:extent cx="2457450" cy="678777"/>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7"/>
                    <a:stretch>
                      <a:fillRect/>
                    </a:stretch>
                  </pic:blipFill>
                  <pic:spPr>
                    <a:xfrm>
                      <a:off x="0" y="0"/>
                      <a:ext cx="2457450" cy="678777"/>
                    </a:xfrm>
                    <a:prstGeom prst="rect">
                      <a:avLst/>
                    </a:prstGeom>
                  </pic:spPr>
                </pic:pic>
              </a:graphicData>
            </a:graphic>
          </wp:inline>
        </w:drawing>
      </w:r>
    </w:p>
    <w:p w14:paraId="5ED6BADC" w14:textId="3A29E013" w:rsidR="00AB51E1" w:rsidRDefault="0025455D" w:rsidP="00C5580A">
      <w:pPr>
        <w:spacing w:after="0"/>
        <w:ind w:left="-239"/>
        <w:sectPr w:rsidR="00AB51E1">
          <w:pgSz w:w="15840" w:h="12240" w:orient="landscape"/>
          <w:pgMar w:top="1180" w:right="736" w:bottom="1488" w:left="1138" w:header="720" w:footer="720" w:gutter="0"/>
          <w:cols w:num="3" w:space="720" w:equalWidth="0">
            <w:col w:w="3001" w:space="1647"/>
            <w:col w:w="4283" w:space="818"/>
            <w:col w:w="4217"/>
          </w:cols>
        </w:sectPr>
      </w:pPr>
      <w:r>
        <w:rPr>
          <w:noProof/>
        </w:rPr>
        <w:drawing>
          <wp:inline distT="0" distB="0" distL="0" distR="0" wp14:anchorId="5A344FA2" wp14:editId="23DFE8F9">
            <wp:extent cx="2457450" cy="698678"/>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8"/>
                    <a:stretch>
                      <a:fillRect/>
                    </a:stretch>
                  </pic:blipFill>
                  <pic:spPr>
                    <a:xfrm>
                      <a:off x="0" y="0"/>
                      <a:ext cx="2457450" cy="698678"/>
                    </a:xfrm>
                    <a:prstGeom prst="rect">
                      <a:avLst/>
                    </a:prstGeom>
                  </pic:spPr>
                </pic:pic>
              </a:graphicData>
            </a:graphic>
          </wp:inline>
        </w:drawing>
      </w:r>
    </w:p>
    <w:p w14:paraId="054D15F1" w14:textId="30C6A05E" w:rsidR="00AB51E1" w:rsidRDefault="00AB51E1" w:rsidP="006239D3">
      <w:pPr>
        <w:spacing w:after="176" w:line="260" w:lineRule="auto"/>
      </w:pPr>
    </w:p>
    <w:sectPr w:rsidR="00AB51E1" w:rsidSect="00813BCD">
      <w:type w:val="continuous"/>
      <w:pgSz w:w="15840" w:h="12240" w:orient="landscape"/>
      <w:pgMar w:top="1181" w:right="7114" w:bottom="1296" w:left="61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FF4"/>
    <w:multiLevelType w:val="hybridMultilevel"/>
    <w:tmpl w:val="C5C0DFAE"/>
    <w:lvl w:ilvl="0" w:tplc="977CFFDA">
      <w:start w:val="1"/>
      <w:numFmt w:val="bullet"/>
      <w:lvlText w:val="•"/>
      <w:lvlJc w:val="left"/>
      <w:pPr>
        <w:ind w:left="36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1" w:tplc="195AE510">
      <w:start w:val="1"/>
      <w:numFmt w:val="bullet"/>
      <w:lvlText w:val="o"/>
      <w:lvlJc w:val="left"/>
      <w:pPr>
        <w:ind w:left="108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2" w:tplc="31D4DC62">
      <w:start w:val="1"/>
      <w:numFmt w:val="bullet"/>
      <w:lvlText w:val="▪"/>
      <w:lvlJc w:val="left"/>
      <w:pPr>
        <w:ind w:left="180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3" w:tplc="4C861632">
      <w:start w:val="1"/>
      <w:numFmt w:val="bullet"/>
      <w:lvlText w:val="•"/>
      <w:lvlJc w:val="left"/>
      <w:pPr>
        <w:ind w:left="252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4" w:tplc="EF96038A">
      <w:start w:val="1"/>
      <w:numFmt w:val="bullet"/>
      <w:lvlText w:val="o"/>
      <w:lvlJc w:val="left"/>
      <w:pPr>
        <w:ind w:left="324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5" w:tplc="235003F6">
      <w:start w:val="1"/>
      <w:numFmt w:val="bullet"/>
      <w:lvlText w:val="▪"/>
      <w:lvlJc w:val="left"/>
      <w:pPr>
        <w:ind w:left="396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6" w:tplc="4B30FB50">
      <w:start w:val="1"/>
      <w:numFmt w:val="bullet"/>
      <w:lvlText w:val="•"/>
      <w:lvlJc w:val="left"/>
      <w:pPr>
        <w:ind w:left="468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7" w:tplc="CAAEEAB4">
      <w:start w:val="1"/>
      <w:numFmt w:val="bullet"/>
      <w:lvlText w:val="o"/>
      <w:lvlJc w:val="left"/>
      <w:pPr>
        <w:ind w:left="540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8" w:tplc="96E40D68">
      <w:start w:val="1"/>
      <w:numFmt w:val="bullet"/>
      <w:lvlText w:val="▪"/>
      <w:lvlJc w:val="left"/>
      <w:pPr>
        <w:ind w:left="612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abstractNum>
  <w:abstractNum w:abstractNumId="1" w15:restartNumberingAfterBreak="0">
    <w:nsid w:val="559B6864"/>
    <w:multiLevelType w:val="hybridMultilevel"/>
    <w:tmpl w:val="454E0D8A"/>
    <w:lvl w:ilvl="0" w:tplc="E238120E">
      <w:start w:val="1"/>
      <w:numFmt w:val="bullet"/>
      <w:lvlText w:val="•"/>
      <w:lvlJc w:val="left"/>
      <w:pPr>
        <w:ind w:left="36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1" w:tplc="06B6CDBE">
      <w:start w:val="1"/>
      <w:numFmt w:val="bullet"/>
      <w:lvlText w:val="o"/>
      <w:lvlJc w:val="left"/>
      <w:pPr>
        <w:ind w:left="108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2" w:tplc="A9B06C00">
      <w:start w:val="1"/>
      <w:numFmt w:val="bullet"/>
      <w:lvlText w:val="▪"/>
      <w:lvlJc w:val="left"/>
      <w:pPr>
        <w:ind w:left="180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3" w:tplc="CB8074F4">
      <w:start w:val="1"/>
      <w:numFmt w:val="bullet"/>
      <w:lvlText w:val="•"/>
      <w:lvlJc w:val="left"/>
      <w:pPr>
        <w:ind w:left="252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4" w:tplc="3508D276">
      <w:start w:val="1"/>
      <w:numFmt w:val="bullet"/>
      <w:lvlText w:val="o"/>
      <w:lvlJc w:val="left"/>
      <w:pPr>
        <w:ind w:left="324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5" w:tplc="B266A22C">
      <w:start w:val="1"/>
      <w:numFmt w:val="bullet"/>
      <w:lvlText w:val="▪"/>
      <w:lvlJc w:val="left"/>
      <w:pPr>
        <w:ind w:left="396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6" w:tplc="DF6A947C">
      <w:start w:val="1"/>
      <w:numFmt w:val="bullet"/>
      <w:lvlText w:val="•"/>
      <w:lvlJc w:val="left"/>
      <w:pPr>
        <w:ind w:left="468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7" w:tplc="FA261868">
      <w:start w:val="1"/>
      <w:numFmt w:val="bullet"/>
      <w:lvlText w:val="o"/>
      <w:lvlJc w:val="left"/>
      <w:pPr>
        <w:ind w:left="540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8" w:tplc="BDD047B8">
      <w:start w:val="1"/>
      <w:numFmt w:val="bullet"/>
      <w:lvlText w:val="▪"/>
      <w:lvlJc w:val="left"/>
      <w:pPr>
        <w:ind w:left="612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abstractNum>
  <w:abstractNum w:abstractNumId="2" w15:restartNumberingAfterBreak="0">
    <w:nsid w:val="6FB822E3"/>
    <w:multiLevelType w:val="hybridMultilevel"/>
    <w:tmpl w:val="1C844C12"/>
    <w:lvl w:ilvl="0" w:tplc="9C9C9FFA">
      <w:start w:val="1"/>
      <w:numFmt w:val="bullet"/>
      <w:lvlText w:val="•"/>
      <w:lvlJc w:val="left"/>
      <w:pPr>
        <w:ind w:left="36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1" w:tplc="DC48334E">
      <w:start w:val="1"/>
      <w:numFmt w:val="bullet"/>
      <w:lvlText w:val="o"/>
      <w:lvlJc w:val="left"/>
      <w:pPr>
        <w:ind w:left="108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2" w:tplc="90B0457A">
      <w:start w:val="1"/>
      <w:numFmt w:val="bullet"/>
      <w:lvlText w:val="▪"/>
      <w:lvlJc w:val="left"/>
      <w:pPr>
        <w:ind w:left="180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3" w:tplc="A484057A">
      <w:start w:val="1"/>
      <w:numFmt w:val="bullet"/>
      <w:lvlText w:val="•"/>
      <w:lvlJc w:val="left"/>
      <w:pPr>
        <w:ind w:left="252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4" w:tplc="557CD23E">
      <w:start w:val="1"/>
      <w:numFmt w:val="bullet"/>
      <w:lvlText w:val="o"/>
      <w:lvlJc w:val="left"/>
      <w:pPr>
        <w:ind w:left="324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5" w:tplc="34C2784C">
      <w:start w:val="1"/>
      <w:numFmt w:val="bullet"/>
      <w:lvlText w:val="▪"/>
      <w:lvlJc w:val="left"/>
      <w:pPr>
        <w:ind w:left="396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6" w:tplc="62AA7CE0">
      <w:start w:val="1"/>
      <w:numFmt w:val="bullet"/>
      <w:lvlText w:val="•"/>
      <w:lvlJc w:val="left"/>
      <w:pPr>
        <w:ind w:left="4680"/>
      </w:pPr>
      <w:rPr>
        <w:rFonts w:ascii="Arial" w:eastAsia="Arial" w:hAnsi="Arial" w:cs="Arial"/>
        <w:b w:val="0"/>
        <w:i w:val="0"/>
        <w:strike w:val="0"/>
        <w:dstrike w:val="0"/>
        <w:color w:val="008000"/>
        <w:sz w:val="20"/>
        <w:szCs w:val="20"/>
        <w:u w:val="none" w:color="000000"/>
        <w:bdr w:val="none" w:sz="0" w:space="0" w:color="auto"/>
        <w:shd w:val="clear" w:color="auto" w:fill="auto"/>
        <w:vertAlign w:val="baseline"/>
      </w:rPr>
    </w:lvl>
    <w:lvl w:ilvl="7" w:tplc="FA1A4D04">
      <w:start w:val="1"/>
      <w:numFmt w:val="bullet"/>
      <w:lvlText w:val="o"/>
      <w:lvlJc w:val="left"/>
      <w:pPr>
        <w:ind w:left="540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lvl w:ilvl="8" w:tplc="16C2553E">
      <w:start w:val="1"/>
      <w:numFmt w:val="bullet"/>
      <w:lvlText w:val="▪"/>
      <w:lvlJc w:val="left"/>
      <w:pPr>
        <w:ind w:left="6120"/>
      </w:pPr>
      <w:rPr>
        <w:rFonts w:ascii="Segoe UI Symbol" w:eastAsia="Segoe UI Symbol" w:hAnsi="Segoe UI Symbol" w:cs="Segoe UI Symbol"/>
        <w:b w:val="0"/>
        <w:i w:val="0"/>
        <w:strike w:val="0"/>
        <w:dstrike w:val="0"/>
        <w:color w:val="008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E1"/>
    <w:rsid w:val="0025455D"/>
    <w:rsid w:val="006239D3"/>
    <w:rsid w:val="006F4B7F"/>
    <w:rsid w:val="00813BCD"/>
    <w:rsid w:val="00AB51E1"/>
    <w:rsid w:val="00C5580A"/>
    <w:rsid w:val="00D7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E8CB"/>
  <w15:docId w15:val="{907A2187-A73F-45D0-BA47-6BDF9F94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outlineLvl w:val="0"/>
    </w:pPr>
    <w:rPr>
      <w:rFonts w:ascii="Calibri" w:eastAsia="Calibri" w:hAnsi="Calibri" w:cs="Calibri"/>
      <w:b/>
      <w:color w:val="008000"/>
      <w:sz w:val="48"/>
    </w:rPr>
  </w:style>
  <w:style w:type="paragraph" w:styleId="Heading2">
    <w:name w:val="heading 2"/>
    <w:next w:val="Normal"/>
    <w:link w:val="Heading2Char"/>
    <w:uiPriority w:val="9"/>
    <w:unhideWhenUsed/>
    <w:qFormat/>
    <w:pPr>
      <w:keepNext/>
      <w:keepLines/>
      <w:spacing w:after="4"/>
      <w:ind w:right="83"/>
      <w:jc w:val="center"/>
      <w:outlineLvl w:val="1"/>
    </w:pPr>
    <w:rPr>
      <w:rFonts w:ascii="Times New Roman" w:eastAsia="Times New Roman" w:hAnsi="Times New Roman" w:cs="Times New Roman"/>
      <w:b/>
      <w:color w:val="008000"/>
      <w:sz w:val="29"/>
    </w:rPr>
  </w:style>
  <w:style w:type="paragraph" w:styleId="Heading3">
    <w:name w:val="heading 3"/>
    <w:next w:val="Normal"/>
    <w:link w:val="Heading3Char"/>
    <w:uiPriority w:val="9"/>
    <w:unhideWhenUsed/>
    <w:qFormat/>
    <w:pPr>
      <w:keepNext/>
      <w:keepLines/>
      <w:spacing w:after="121"/>
      <w:outlineLvl w:val="2"/>
    </w:pPr>
    <w:rPr>
      <w:rFonts w:ascii="Times New Roman" w:eastAsia="Times New Roman" w:hAnsi="Times New Roman" w:cs="Times New Roman"/>
      <w:b/>
      <w:color w:val="008000"/>
      <w:sz w:val="28"/>
      <w:u w:val="single" w:color="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8000"/>
      <w:sz w:val="28"/>
      <w:u w:val="single" w:color="008000"/>
    </w:rPr>
  </w:style>
  <w:style w:type="character" w:customStyle="1" w:styleId="Heading2Char">
    <w:name w:val="Heading 2 Char"/>
    <w:link w:val="Heading2"/>
    <w:rPr>
      <w:rFonts w:ascii="Times New Roman" w:eastAsia="Times New Roman" w:hAnsi="Times New Roman" w:cs="Times New Roman"/>
      <w:b/>
      <w:color w:val="008000"/>
      <w:sz w:val="29"/>
    </w:rPr>
  </w:style>
  <w:style w:type="character" w:customStyle="1" w:styleId="Heading1Char">
    <w:name w:val="Heading 1 Char"/>
    <w:link w:val="Heading1"/>
    <w:rPr>
      <w:rFonts w:ascii="Calibri" w:eastAsia="Calibri" w:hAnsi="Calibri" w:cs="Calibri"/>
      <w:b/>
      <w:color w:val="008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Van Nest</dc:creator>
  <cp:keywords/>
  <cp:lastModifiedBy>Diane Dz</cp:lastModifiedBy>
  <cp:revision>5</cp:revision>
  <dcterms:created xsi:type="dcterms:W3CDTF">2020-01-09T00:26:00Z</dcterms:created>
  <dcterms:modified xsi:type="dcterms:W3CDTF">2020-01-09T03:28:00Z</dcterms:modified>
</cp:coreProperties>
</file>